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A1" w:rsidRDefault="00E51AA1" w:rsidP="00E51AA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ПОЛОЖЕНИЕ</w:t>
      </w:r>
    </w:p>
    <w:p w:rsidR="00E51AA1" w:rsidRDefault="00E51AA1" w:rsidP="00E51AA1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областном молодежном творческом конкурсе</w:t>
      </w:r>
    </w:p>
    <w:p w:rsidR="00E51AA1" w:rsidRDefault="00E51AA1" w:rsidP="00E51AA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«Для здоровья</w:t>
      </w:r>
      <w:r>
        <w:rPr>
          <w:b/>
          <w:bCs/>
          <w:szCs w:val="28"/>
          <w:lang w:val="tt-RU"/>
        </w:rPr>
        <w:t>!</w:t>
      </w:r>
      <w:r>
        <w:rPr>
          <w:b/>
          <w:bCs/>
          <w:szCs w:val="28"/>
        </w:rPr>
        <w:t>»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I. ОБЩИЕ ПОЛОЖЕНИЯ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numPr>
          <w:ilvl w:val="1"/>
          <w:numId w:val="2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b/>
          <w:bCs/>
          <w:szCs w:val="28"/>
        </w:rPr>
        <w:t>Областной молодежный творческий конкурс</w:t>
      </w:r>
      <w:r>
        <w:rPr>
          <w:bCs/>
          <w:szCs w:val="28"/>
        </w:rPr>
        <w:t>«Для здоровья!»</w:t>
      </w:r>
      <w:r>
        <w:rPr>
          <w:szCs w:val="28"/>
        </w:rPr>
        <w:t xml:space="preserve"> (далее – Конкурс) проходит в рамках долгосрочного приоритетного проекта «Здоровый регион». </w:t>
      </w:r>
    </w:p>
    <w:p w:rsidR="00E51AA1" w:rsidRDefault="00E51AA1" w:rsidP="00E51AA1">
      <w:pPr>
        <w:numPr>
          <w:ilvl w:val="1"/>
          <w:numId w:val="2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Учредитель Конкурса: редакция газеты «Молодежный вестник».                     </w:t>
      </w:r>
    </w:p>
    <w:p w:rsidR="00E51AA1" w:rsidRDefault="00E51AA1" w:rsidP="00E51AA1">
      <w:pPr>
        <w:numPr>
          <w:ilvl w:val="1"/>
          <w:numId w:val="2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Партнеры Конкурса:</w:t>
      </w:r>
    </w:p>
    <w:p w:rsidR="00E51AA1" w:rsidRDefault="00E51AA1" w:rsidP="00E51AA1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управление внутренней политики Липецкой области,</w:t>
      </w:r>
    </w:p>
    <w:p w:rsidR="00E51AA1" w:rsidRDefault="00E51AA1" w:rsidP="00E51AA1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управление молодежной политики Липецкой области,</w:t>
      </w:r>
    </w:p>
    <w:p w:rsidR="00E51AA1" w:rsidRDefault="00E51AA1" w:rsidP="00E51AA1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ГК «Здоровье нации».</w:t>
      </w:r>
    </w:p>
    <w:p w:rsidR="00E51AA1" w:rsidRDefault="00E51AA1" w:rsidP="00E51AA1">
      <w:pPr>
        <w:numPr>
          <w:ilvl w:val="1"/>
          <w:numId w:val="3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Цели Конкурса: </w:t>
      </w:r>
    </w:p>
    <w:p w:rsidR="00E51AA1" w:rsidRDefault="00E51AA1" w:rsidP="00E51AA1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популяризация здорового образа жизни молодежи Липецкой области;</w:t>
      </w:r>
    </w:p>
    <w:p w:rsidR="00E51AA1" w:rsidRDefault="00E51AA1" w:rsidP="00E51AA1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формирование здорового образа мыслей и действий у представителей молодого поколения Липецкой области;</w:t>
      </w:r>
    </w:p>
    <w:p w:rsidR="00E51AA1" w:rsidRDefault="00E51AA1" w:rsidP="00E51AA1">
      <w:pPr>
        <w:tabs>
          <w:tab w:val="left" w:pos="709"/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-формирование личностной заинтересованности и активности участников в ведении здорового образа жизни;</w:t>
      </w:r>
    </w:p>
    <w:p w:rsidR="00E51AA1" w:rsidRDefault="00E51AA1" w:rsidP="00E51AA1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развитие коммуникативных компетенций участников.</w:t>
      </w:r>
    </w:p>
    <w:p w:rsidR="00E51AA1" w:rsidRDefault="00E51AA1" w:rsidP="00E51AA1">
      <w:pPr>
        <w:numPr>
          <w:ilvl w:val="1"/>
          <w:numId w:val="4"/>
        </w:numPr>
        <w:tabs>
          <w:tab w:val="num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>Конкурс проводится в категории:</w:t>
      </w:r>
    </w:p>
    <w:p w:rsidR="00E51AA1" w:rsidRDefault="00E51AA1" w:rsidP="00E51AA1">
      <w:pPr>
        <w:tabs>
          <w:tab w:val="num" w:pos="567"/>
        </w:tabs>
        <w:spacing w:line="240" w:lineRule="auto"/>
        <w:ind w:firstLine="567"/>
        <w:rPr>
          <w:szCs w:val="28"/>
        </w:rPr>
      </w:pPr>
      <w:r>
        <w:rPr>
          <w:szCs w:val="28"/>
        </w:rPr>
        <w:t>- эссе (небольшое сочинение, написанное в свободной, индивидуально-авторской манере изложения), проиллюстрированное рисунками или фотографиями, содержащее размышление об определенных событиях, действиях, условиях, совершаемых/не совершаемых «Для здоровья!».</w:t>
      </w:r>
    </w:p>
    <w:p w:rsidR="00E51AA1" w:rsidRDefault="00E51AA1" w:rsidP="00E51AA1">
      <w:pPr>
        <w:tabs>
          <w:tab w:val="num" w:pos="567"/>
        </w:tabs>
        <w:spacing w:line="240" w:lineRule="auto"/>
        <w:rPr>
          <w:szCs w:val="28"/>
        </w:rPr>
      </w:pPr>
      <w:r>
        <w:rPr>
          <w:szCs w:val="28"/>
        </w:rPr>
        <w:t xml:space="preserve">7. Сроки проведения Конкурса: с 1 июня по 1 октября 2018 г. 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Cs w:val="28"/>
        </w:rPr>
        <w:t>II. ПОРЯДОК ПРОВЕДЕНИЯ КОНКУРСА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 xml:space="preserve">2.1. В Конкурсе могут принять участие представители молодого поколения Липецкой области, члены их семей, коллеги. 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>2.2. Положение о Конкурсе распространяется до 1 июня 2018 г.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2.3. Каждый желающий принять участие изучает Положение о Конкурсе и готовит свою работу, согласно условиям всех этапов.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>2.4. Принимаются индивидуальные и коллективные заявки, дополнительный балл получают волонтеры информационных аген</w:t>
      </w:r>
      <w:proofErr w:type="gramStart"/>
      <w:r>
        <w:rPr>
          <w:szCs w:val="28"/>
        </w:rPr>
        <w:t>тств пр</w:t>
      </w:r>
      <w:proofErr w:type="gramEnd"/>
      <w:r>
        <w:rPr>
          <w:szCs w:val="28"/>
        </w:rPr>
        <w:t>иверженцев здорового образа жизни.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2.5. Заявки и работы на Конкурс представляютсядо 1 октября 2018 годав электронном виде на адрес электронной почты: </w:t>
      </w:r>
      <w:hyperlink r:id="rId5" w:history="1">
        <w:r>
          <w:rPr>
            <w:rStyle w:val="a8"/>
            <w:szCs w:val="28"/>
          </w:rPr>
          <w:t>brovih@mail.ru</w:t>
        </w:r>
      </w:hyperlink>
      <w:r>
        <w:rPr>
          <w:szCs w:val="28"/>
        </w:rPr>
        <w:t xml:space="preserve"> с пометкой в теме «</w:t>
      </w:r>
      <w:r>
        <w:rPr>
          <w:b/>
          <w:bCs/>
          <w:sz w:val="32"/>
          <w:szCs w:val="32"/>
        </w:rPr>
        <w:t>Для здоровья!</w:t>
      </w:r>
      <w:r>
        <w:rPr>
          <w:szCs w:val="28"/>
        </w:rPr>
        <w:t>».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2.6. Представленные работы рассматриваются конкурсной комиссией с 15 октября по 15 ноября 2018 г.</w:t>
      </w:r>
    </w:p>
    <w:p w:rsidR="00E51AA1" w:rsidRDefault="00E51AA1" w:rsidP="00E51AA1">
      <w:pPr>
        <w:tabs>
          <w:tab w:val="left" w:pos="567"/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>2.7. Конкурсная комиссия формируется учредителем Конкурса.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2.8. Протокол итогов Конкурса заверяется подписями председателя и членов Конкурсной комиссии.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 xml:space="preserve">2.9. Все материалы, представленные на Конкурс, не возвращаются и не рецензируются. 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lastRenderedPageBreak/>
        <w:t>2.10.Все права на дальнейшее использование конкурсных работ либо их фрагментов переходят учредителю Конкурса.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2.11.К участию в Конкурсе не допускаются работы, содержащие нецензурные изображения, слова, выражения, призывы, возбуждающие вражду или другие негативные реакции.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2.14.Все участники Конкурса получают сертификат участника.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2.15.Участие в Конкурсе бесплатное.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 xml:space="preserve">2.16.Участники имеют право использовать </w:t>
      </w:r>
      <w:proofErr w:type="spellStart"/>
      <w:r>
        <w:rPr>
          <w:szCs w:val="28"/>
        </w:rPr>
        <w:t>официальныйхэштег</w:t>
      </w:r>
      <w:proofErr w:type="spellEnd"/>
      <w:r>
        <w:rPr>
          <w:szCs w:val="28"/>
        </w:rPr>
        <w:t xml:space="preserve"> Конкурса #дляздоровья48 на личных страницах в социальных сетях. 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III</w:t>
      </w:r>
      <w:r>
        <w:rPr>
          <w:b/>
          <w:bCs/>
          <w:szCs w:val="28"/>
        </w:rPr>
        <w:t>. ТРЕБОВАНИЯ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tabs>
          <w:tab w:val="left" w:pos="426"/>
        </w:tabs>
        <w:spacing w:line="240" w:lineRule="auto"/>
        <w:rPr>
          <w:szCs w:val="28"/>
        </w:rPr>
      </w:pPr>
      <w:r>
        <w:rPr>
          <w:szCs w:val="28"/>
        </w:rPr>
        <w:t>3.1. Содержание работ должно соответствовать заявленным темам, возрастным особенностям участников, соответствовать целям Конкурса и содержать информацию о конкретных событиях 2018 года, популяризирующих и формирующих здоровый образ жизни молодежи.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3.2.Небольшое сочинение, написанное в свободной, индивидуально-авторской манере изложения, должно быть проиллюстрировано фотографиями или рисункамисобытий 2018 года, популяризирующих и формирующих здоровый образ жизни молодежи.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>3.3. Работы, заимствованные из Интернета или ранее опубликованные в СМИ, рассматриваться конкурсной комиссией не будут.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>3.4. Творческая работа должна:</w:t>
      </w:r>
    </w:p>
    <w:p w:rsidR="00E51AA1" w:rsidRDefault="00E51AA1" w:rsidP="00E51AA1">
      <w:pPr>
        <w:tabs>
          <w:tab w:val="left" w:pos="567"/>
        </w:tabs>
        <w:spacing w:line="240" w:lineRule="auto"/>
        <w:rPr>
          <w:szCs w:val="28"/>
        </w:rPr>
      </w:pPr>
      <w:proofErr w:type="gramStart"/>
      <w:r>
        <w:rPr>
          <w:szCs w:val="28"/>
        </w:rPr>
        <w:t>-освещать одно из направлений, необходимых «Для здоровья!», например: правильное питание, двигательную активность, эмоциональную стабильность, духовно-нравственное развитие, экологическую культуру и т.п.;</w:t>
      </w:r>
      <w:proofErr w:type="gramEnd"/>
    </w:p>
    <w:p w:rsidR="00E51AA1" w:rsidRDefault="00E51AA1" w:rsidP="00E51AA1">
      <w:pPr>
        <w:spacing w:line="240" w:lineRule="auto"/>
        <w:ind w:firstLine="426"/>
        <w:rPr>
          <w:sz w:val="24"/>
          <w:szCs w:val="24"/>
        </w:rPr>
      </w:pPr>
      <w:r>
        <w:rPr>
          <w:szCs w:val="28"/>
        </w:rPr>
        <w:t xml:space="preserve">  - быть </w:t>
      </w:r>
      <w:proofErr w:type="gramStart"/>
      <w:r>
        <w:rPr>
          <w:szCs w:val="28"/>
        </w:rPr>
        <w:t>представлена</w:t>
      </w:r>
      <w:proofErr w:type="gramEnd"/>
      <w:r>
        <w:rPr>
          <w:szCs w:val="28"/>
        </w:rPr>
        <w:t xml:space="preserve"> в 2 форматах: </w:t>
      </w:r>
      <w:proofErr w:type="spellStart"/>
      <w:r>
        <w:rPr>
          <w:szCs w:val="28"/>
        </w:rPr>
        <w:t>Word</w:t>
      </w:r>
      <w:proofErr w:type="spellEnd"/>
      <w:r>
        <w:rPr>
          <w:szCs w:val="28"/>
        </w:rPr>
        <w:t xml:space="preserve"> и </w:t>
      </w:r>
      <w:r>
        <w:rPr>
          <w:szCs w:val="28"/>
          <w:lang w:val="en-US"/>
        </w:rPr>
        <w:t>PDF</w:t>
      </w:r>
      <w:r>
        <w:rPr>
          <w:szCs w:val="28"/>
        </w:rPr>
        <w:t>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>Не допускаются к участию в Конкурсе и не рассматриваются анонимные работы (не содержащие информацию об участнике Конкурса).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3.5. Титульный лист содержит следующую информацию: 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        - название; </w:t>
      </w:r>
    </w:p>
    <w:p w:rsidR="00E51AA1" w:rsidRDefault="00E51AA1" w:rsidP="00E51AA1">
      <w:pPr>
        <w:tabs>
          <w:tab w:val="left" w:pos="426"/>
        </w:tabs>
        <w:spacing w:line="240" w:lineRule="auto"/>
        <w:rPr>
          <w:sz w:val="24"/>
          <w:szCs w:val="24"/>
        </w:rPr>
      </w:pPr>
      <w:r>
        <w:rPr>
          <w:szCs w:val="28"/>
        </w:rPr>
        <w:t xml:space="preserve">        - фамилия и имя автора (коллектива авторов);</w:t>
      </w:r>
    </w:p>
    <w:p w:rsidR="00E51AA1" w:rsidRDefault="00E51AA1" w:rsidP="00E51AA1">
      <w:pPr>
        <w:spacing w:line="240" w:lineRule="auto"/>
        <w:ind w:firstLine="3"/>
        <w:rPr>
          <w:sz w:val="24"/>
          <w:szCs w:val="24"/>
        </w:rPr>
      </w:pPr>
      <w:r>
        <w:rPr>
          <w:szCs w:val="28"/>
        </w:rPr>
        <w:t xml:space="preserve">  -наименование учреждения/трудового коллектива/некоммерческой организации/ профсоюзной организации.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t xml:space="preserve">3.6. Критерии оценки работ: </w:t>
      </w:r>
    </w:p>
    <w:p w:rsidR="00E51AA1" w:rsidRDefault="00E51AA1" w:rsidP="00E51AA1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глубина раскрытия темы и убедительность;</w:t>
      </w:r>
    </w:p>
    <w:p w:rsidR="00E51AA1" w:rsidRDefault="00E51AA1" w:rsidP="00E51AA1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аргументация собственного мнения по теме эссе;</w:t>
      </w:r>
    </w:p>
    <w:p w:rsidR="00E51AA1" w:rsidRDefault="00E51AA1" w:rsidP="00E51AA1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композиционная цельность и логичность;</w:t>
      </w:r>
    </w:p>
    <w:p w:rsidR="00E51AA1" w:rsidRDefault="00E51AA1" w:rsidP="00E51AA1">
      <w:pPr>
        <w:spacing w:line="240" w:lineRule="auto"/>
        <w:ind w:firstLine="567"/>
        <w:rPr>
          <w:sz w:val="24"/>
          <w:szCs w:val="24"/>
        </w:rPr>
      </w:pPr>
      <w:r>
        <w:rPr>
          <w:szCs w:val="28"/>
        </w:rPr>
        <w:t>- грамотность и фактическая точность речи;</w:t>
      </w:r>
    </w:p>
    <w:p w:rsidR="00E51AA1" w:rsidRDefault="00E51AA1" w:rsidP="00E51AA1">
      <w:pPr>
        <w:spacing w:line="240" w:lineRule="auto"/>
        <w:ind w:firstLine="567"/>
        <w:rPr>
          <w:szCs w:val="28"/>
        </w:rPr>
      </w:pPr>
      <w:r>
        <w:rPr>
          <w:szCs w:val="28"/>
        </w:rPr>
        <w:t>- эстетичность восприятия.</w:t>
      </w:r>
    </w:p>
    <w:p w:rsidR="00E51AA1" w:rsidRDefault="00E51AA1" w:rsidP="00E51AA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ЗАКЛЮЧИТЕЛЬНЫЕ ПОЛОЖЕНИЯ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tabs>
          <w:tab w:val="left" w:pos="567"/>
        </w:tabs>
        <w:spacing w:line="240" w:lineRule="auto"/>
        <w:rPr>
          <w:szCs w:val="28"/>
        </w:rPr>
      </w:pPr>
      <w:r>
        <w:rPr>
          <w:szCs w:val="28"/>
        </w:rPr>
        <w:t xml:space="preserve">4.1. Лучшие работы участников Конкурса будут использованы для продвижения идей долгосрочного приоритетного проекта «Здоровый регион». 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4.2. Лучшие работы будут размещаться в разделе «Здоровый регион» газеты «Молодежный вестник» в течение 2019 года.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  <w:r>
        <w:rPr>
          <w:szCs w:val="28"/>
        </w:rPr>
        <w:lastRenderedPageBreak/>
        <w:t xml:space="preserve">4.3. Победители Конкурса получат возможность участия в программах «Здоровый регион» региональных средств массовой информации. </w:t>
      </w:r>
    </w:p>
    <w:p w:rsidR="00E51AA1" w:rsidRDefault="00E51AA1" w:rsidP="00E51AA1">
      <w:pPr>
        <w:spacing w:line="240" w:lineRule="auto"/>
        <w:rPr>
          <w:sz w:val="24"/>
          <w:szCs w:val="24"/>
        </w:rPr>
      </w:pPr>
    </w:p>
    <w:p w:rsidR="00E51AA1" w:rsidRDefault="00E51AA1" w:rsidP="00E51AA1">
      <w:pPr>
        <w:spacing w:line="240" w:lineRule="auto"/>
        <w:rPr>
          <w:szCs w:val="28"/>
        </w:rPr>
      </w:pPr>
      <w:r>
        <w:rPr>
          <w:b/>
          <w:szCs w:val="28"/>
        </w:rPr>
        <w:t>Контактная информация:</w:t>
      </w: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Бровкин Дмитрий Леонидович, главный редактор "Молодёжного вестника", тел.:8 (4742) 50 17 92</w:t>
      </w:r>
    </w:p>
    <w:p w:rsidR="00E51AA1" w:rsidRDefault="00E51AA1" w:rsidP="00E51AA1">
      <w:pPr>
        <w:spacing w:line="240" w:lineRule="auto"/>
        <w:rPr>
          <w:szCs w:val="28"/>
        </w:rPr>
      </w:pPr>
    </w:p>
    <w:p w:rsidR="00E51AA1" w:rsidRDefault="00E51AA1" w:rsidP="00E51AA1">
      <w:pPr>
        <w:spacing w:line="240" w:lineRule="auto"/>
        <w:rPr>
          <w:szCs w:val="28"/>
        </w:rPr>
      </w:pPr>
      <w:r>
        <w:rPr>
          <w:szCs w:val="28"/>
        </w:rPr>
        <w:t>Черников Денис Игоревич, консультант отдела мониторинга общественных инициатив и развития человеческого потенциала управления внутренней политики Липецкой области, тел.: 8(4742) 34 52 27</w:t>
      </w:r>
    </w:p>
    <w:p w:rsidR="00683770" w:rsidRPr="00184473" w:rsidRDefault="00683770" w:rsidP="00C56F74">
      <w:pPr>
        <w:pStyle w:val="a4"/>
        <w:jc w:val="both"/>
        <w:rPr>
          <w:bCs/>
          <w:sz w:val="16"/>
          <w:szCs w:val="16"/>
        </w:rPr>
      </w:pPr>
    </w:p>
    <w:sectPr w:rsidR="00683770" w:rsidRPr="00184473" w:rsidSect="00D23FB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22E"/>
    <w:multiLevelType w:val="multilevel"/>
    <w:tmpl w:val="4436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223BFA"/>
    <w:multiLevelType w:val="multilevel"/>
    <w:tmpl w:val="635A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A72730"/>
    <w:multiLevelType w:val="hybridMultilevel"/>
    <w:tmpl w:val="24F05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E84070"/>
    <w:multiLevelType w:val="multilevel"/>
    <w:tmpl w:val="A5B0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characterSpacingControl w:val="doNotCompress"/>
  <w:compat/>
  <w:rsids>
    <w:rsidRoot w:val="00547479"/>
    <w:rsid w:val="0000071F"/>
    <w:rsid w:val="00002C48"/>
    <w:rsid w:val="00005D92"/>
    <w:rsid w:val="000061DF"/>
    <w:rsid w:val="00010A81"/>
    <w:rsid w:val="00010D2A"/>
    <w:rsid w:val="000123BF"/>
    <w:rsid w:val="00014F81"/>
    <w:rsid w:val="00032DB6"/>
    <w:rsid w:val="00033DAF"/>
    <w:rsid w:val="00034097"/>
    <w:rsid w:val="00042968"/>
    <w:rsid w:val="00047C02"/>
    <w:rsid w:val="000548E7"/>
    <w:rsid w:val="00060CF7"/>
    <w:rsid w:val="00060E10"/>
    <w:rsid w:val="000678CB"/>
    <w:rsid w:val="000765FF"/>
    <w:rsid w:val="0007721B"/>
    <w:rsid w:val="0008679D"/>
    <w:rsid w:val="000B6FCF"/>
    <w:rsid w:val="000B7008"/>
    <w:rsid w:val="000C407F"/>
    <w:rsid w:val="000D03F1"/>
    <w:rsid w:val="000D12AE"/>
    <w:rsid w:val="000D13E4"/>
    <w:rsid w:val="000D40DA"/>
    <w:rsid w:val="000E245F"/>
    <w:rsid w:val="000E7A28"/>
    <w:rsid w:val="0010251A"/>
    <w:rsid w:val="0011545B"/>
    <w:rsid w:val="001274F9"/>
    <w:rsid w:val="0012791B"/>
    <w:rsid w:val="0014362B"/>
    <w:rsid w:val="001720F0"/>
    <w:rsid w:val="0017346B"/>
    <w:rsid w:val="00174E77"/>
    <w:rsid w:val="00184473"/>
    <w:rsid w:val="00184D50"/>
    <w:rsid w:val="00187DFD"/>
    <w:rsid w:val="001959BC"/>
    <w:rsid w:val="0019622B"/>
    <w:rsid w:val="00196BE8"/>
    <w:rsid w:val="001A189E"/>
    <w:rsid w:val="001A3E19"/>
    <w:rsid w:val="001B197C"/>
    <w:rsid w:val="001C680C"/>
    <w:rsid w:val="001D3079"/>
    <w:rsid w:val="00212AB2"/>
    <w:rsid w:val="00215EC0"/>
    <w:rsid w:val="00216B2E"/>
    <w:rsid w:val="002227AC"/>
    <w:rsid w:val="00230504"/>
    <w:rsid w:val="002422F8"/>
    <w:rsid w:val="002434A9"/>
    <w:rsid w:val="002448CE"/>
    <w:rsid w:val="00246077"/>
    <w:rsid w:val="002473C0"/>
    <w:rsid w:val="0025610F"/>
    <w:rsid w:val="0025773F"/>
    <w:rsid w:val="00264AB6"/>
    <w:rsid w:val="002771B1"/>
    <w:rsid w:val="002876CF"/>
    <w:rsid w:val="00291669"/>
    <w:rsid w:val="00293927"/>
    <w:rsid w:val="002A04B3"/>
    <w:rsid w:val="002B1884"/>
    <w:rsid w:val="002B4247"/>
    <w:rsid w:val="002C4889"/>
    <w:rsid w:val="002C493B"/>
    <w:rsid w:val="002C5B97"/>
    <w:rsid w:val="002D56A3"/>
    <w:rsid w:val="002E4661"/>
    <w:rsid w:val="002E62F7"/>
    <w:rsid w:val="002E6705"/>
    <w:rsid w:val="002F3606"/>
    <w:rsid w:val="002F426F"/>
    <w:rsid w:val="00301D43"/>
    <w:rsid w:val="00307A3A"/>
    <w:rsid w:val="0031633F"/>
    <w:rsid w:val="00325360"/>
    <w:rsid w:val="00340DB4"/>
    <w:rsid w:val="00351E66"/>
    <w:rsid w:val="003537D0"/>
    <w:rsid w:val="00357BC9"/>
    <w:rsid w:val="00380AF6"/>
    <w:rsid w:val="003853D7"/>
    <w:rsid w:val="00394F19"/>
    <w:rsid w:val="00396A74"/>
    <w:rsid w:val="003A5457"/>
    <w:rsid w:val="003A66F7"/>
    <w:rsid w:val="003B2F08"/>
    <w:rsid w:val="003C1946"/>
    <w:rsid w:val="003D1E36"/>
    <w:rsid w:val="003D1F53"/>
    <w:rsid w:val="003F24D6"/>
    <w:rsid w:val="003F5F58"/>
    <w:rsid w:val="004039BF"/>
    <w:rsid w:val="00403CA1"/>
    <w:rsid w:val="00405874"/>
    <w:rsid w:val="004101EF"/>
    <w:rsid w:val="00414D8E"/>
    <w:rsid w:val="004160EE"/>
    <w:rsid w:val="0043094C"/>
    <w:rsid w:val="004322E4"/>
    <w:rsid w:val="00432874"/>
    <w:rsid w:val="00444CA3"/>
    <w:rsid w:val="004465ED"/>
    <w:rsid w:val="004501E9"/>
    <w:rsid w:val="00450FD2"/>
    <w:rsid w:val="004811B8"/>
    <w:rsid w:val="0048321B"/>
    <w:rsid w:val="00487571"/>
    <w:rsid w:val="00487577"/>
    <w:rsid w:val="004A3A7F"/>
    <w:rsid w:val="004A7119"/>
    <w:rsid w:val="004B479B"/>
    <w:rsid w:val="004D3E90"/>
    <w:rsid w:val="00500A2E"/>
    <w:rsid w:val="0050529E"/>
    <w:rsid w:val="00530722"/>
    <w:rsid w:val="00537CC6"/>
    <w:rsid w:val="0054328D"/>
    <w:rsid w:val="00544B17"/>
    <w:rsid w:val="0054680E"/>
    <w:rsid w:val="00546DB1"/>
    <w:rsid w:val="00547479"/>
    <w:rsid w:val="00552C27"/>
    <w:rsid w:val="00564919"/>
    <w:rsid w:val="00564C90"/>
    <w:rsid w:val="0057423D"/>
    <w:rsid w:val="005A004F"/>
    <w:rsid w:val="005A0770"/>
    <w:rsid w:val="005A2C1D"/>
    <w:rsid w:val="005B0592"/>
    <w:rsid w:val="005B14AD"/>
    <w:rsid w:val="005C2458"/>
    <w:rsid w:val="005E48C8"/>
    <w:rsid w:val="005F457B"/>
    <w:rsid w:val="005F775D"/>
    <w:rsid w:val="006023FE"/>
    <w:rsid w:val="00613A14"/>
    <w:rsid w:val="00613EDB"/>
    <w:rsid w:val="006369C8"/>
    <w:rsid w:val="0064664C"/>
    <w:rsid w:val="00650839"/>
    <w:rsid w:val="00663024"/>
    <w:rsid w:val="00664475"/>
    <w:rsid w:val="00676C3E"/>
    <w:rsid w:val="00681419"/>
    <w:rsid w:val="00683770"/>
    <w:rsid w:val="0068463E"/>
    <w:rsid w:val="00690E8B"/>
    <w:rsid w:val="006973EF"/>
    <w:rsid w:val="006B27E2"/>
    <w:rsid w:val="006B6CBA"/>
    <w:rsid w:val="006C08F0"/>
    <w:rsid w:val="006C4784"/>
    <w:rsid w:val="006C6AF9"/>
    <w:rsid w:val="006C7BB2"/>
    <w:rsid w:val="006D72CB"/>
    <w:rsid w:val="006E0D1E"/>
    <w:rsid w:val="006E508F"/>
    <w:rsid w:val="006E6A7F"/>
    <w:rsid w:val="006F1DD8"/>
    <w:rsid w:val="006F517C"/>
    <w:rsid w:val="006F6959"/>
    <w:rsid w:val="00710961"/>
    <w:rsid w:val="0072437F"/>
    <w:rsid w:val="00724B8F"/>
    <w:rsid w:val="00732F4C"/>
    <w:rsid w:val="0073372D"/>
    <w:rsid w:val="00747E01"/>
    <w:rsid w:val="007550DC"/>
    <w:rsid w:val="00756DBA"/>
    <w:rsid w:val="00772E3C"/>
    <w:rsid w:val="0077417C"/>
    <w:rsid w:val="00774FAB"/>
    <w:rsid w:val="0078275B"/>
    <w:rsid w:val="00782CAE"/>
    <w:rsid w:val="00796EEF"/>
    <w:rsid w:val="007A640A"/>
    <w:rsid w:val="007B0019"/>
    <w:rsid w:val="007C3912"/>
    <w:rsid w:val="007D050D"/>
    <w:rsid w:val="007E0D41"/>
    <w:rsid w:val="007E38E7"/>
    <w:rsid w:val="007E5292"/>
    <w:rsid w:val="007F4D25"/>
    <w:rsid w:val="007F6EA6"/>
    <w:rsid w:val="00804926"/>
    <w:rsid w:val="00814D97"/>
    <w:rsid w:val="008202A7"/>
    <w:rsid w:val="00823BA5"/>
    <w:rsid w:val="008261EA"/>
    <w:rsid w:val="008332A5"/>
    <w:rsid w:val="0083358A"/>
    <w:rsid w:val="00845954"/>
    <w:rsid w:val="00861C2D"/>
    <w:rsid w:val="008623CF"/>
    <w:rsid w:val="00867EB2"/>
    <w:rsid w:val="00873332"/>
    <w:rsid w:val="00876C61"/>
    <w:rsid w:val="00877CBA"/>
    <w:rsid w:val="00891B99"/>
    <w:rsid w:val="0089719A"/>
    <w:rsid w:val="008A0587"/>
    <w:rsid w:val="008B5778"/>
    <w:rsid w:val="008C12D7"/>
    <w:rsid w:val="008C1436"/>
    <w:rsid w:val="008C1D81"/>
    <w:rsid w:val="008C24CA"/>
    <w:rsid w:val="008C3D97"/>
    <w:rsid w:val="008C4674"/>
    <w:rsid w:val="008C7BF8"/>
    <w:rsid w:val="008D0B8E"/>
    <w:rsid w:val="008D1C31"/>
    <w:rsid w:val="008D6D25"/>
    <w:rsid w:val="008F7EE0"/>
    <w:rsid w:val="009040CF"/>
    <w:rsid w:val="00912591"/>
    <w:rsid w:val="00914BCF"/>
    <w:rsid w:val="009213D8"/>
    <w:rsid w:val="0092145E"/>
    <w:rsid w:val="009227D1"/>
    <w:rsid w:val="009324BA"/>
    <w:rsid w:val="009330FD"/>
    <w:rsid w:val="00934C2D"/>
    <w:rsid w:val="00935971"/>
    <w:rsid w:val="00942849"/>
    <w:rsid w:val="00944F97"/>
    <w:rsid w:val="00950158"/>
    <w:rsid w:val="00951714"/>
    <w:rsid w:val="0095679B"/>
    <w:rsid w:val="00956BB7"/>
    <w:rsid w:val="00966077"/>
    <w:rsid w:val="00966509"/>
    <w:rsid w:val="009710A1"/>
    <w:rsid w:val="009715D1"/>
    <w:rsid w:val="009747FD"/>
    <w:rsid w:val="00977869"/>
    <w:rsid w:val="009B119A"/>
    <w:rsid w:val="009B26CD"/>
    <w:rsid w:val="009B3BA9"/>
    <w:rsid w:val="009B509F"/>
    <w:rsid w:val="009B53EE"/>
    <w:rsid w:val="009B6786"/>
    <w:rsid w:val="009C7049"/>
    <w:rsid w:val="009D19D0"/>
    <w:rsid w:val="009E2716"/>
    <w:rsid w:val="009F3B32"/>
    <w:rsid w:val="009F67AC"/>
    <w:rsid w:val="00A30BCD"/>
    <w:rsid w:val="00A33F54"/>
    <w:rsid w:val="00A4060B"/>
    <w:rsid w:val="00A414A5"/>
    <w:rsid w:val="00A43BA5"/>
    <w:rsid w:val="00A44B56"/>
    <w:rsid w:val="00A4561A"/>
    <w:rsid w:val="00A65789"/>
    <w:rsid w:val="00A765C5"/>
    <w:rsid w:val="00A950F2"/>
    <w:rsid w:val="00A95673"/>
    <w:rsid w:val="00A964C2"/>
    <w:rsid w:val="00AB2170"/>
    <w:rsid w:val="00AB3B07"/>
    <w:rsid w:val="00AB6247"/>
    <w:rsid w:val="00AB6D75"/>
    <w:rsid w:val="00AB7FDB"/>
    <w:rsid w:val="00AC4D97"/>
    <w:rsid w:val="00AC5CE4"/>
    <w:rsid w:val="00AD0AA9"/>
    <w:rsid w:val="00AD1254"/>
    <w:rsid w:val="00AE0789"/>
    <w:rsid w:val="00AE4592"/>
    <w:rsid w:val="00AF6C03"/>
    <w:rsid w:val="00B10068"/>
    <w:rsid w:val="00B10839"/>
    <w:rsid w:val="00B2481B"/>
    <w:rsid w:val="00B3570D"/>
    <w:rsid w:val="00B35802"/>
    <w:rsid w:val="00B43C61"/>
    <w:rsid w:val="00B518A1"/>
    <w:rsid w:val="00B52E78"/>
    <w:rsid w:val="00B56DC0"/>
    <w:rsid w:val="00B66D54"/>
    <w:rsid w:val="00B67955"/>
    <w:rsid w:val="00B67A63"/>
    <w:rsid w:val="00B91E63"/>
    <w:rsid w:val="00B96F8F"/>
    <w:rsid w:val="00BA4DDE"/>
    <w:rsid w:val="00BA6483"/>
    <w:rsid w:val="00BC7F0C"/>
    <w:rsid w:val="00BD1948"/>
    <w:rsid w:val="00BE0444"/>
    <w:rsid w:val="00BE5C41"/>
    <w:rsid w:val="00BE62A5"/>
    <w:rsid w:val="00BE751D"/>
    <w:rsid w:val="00BF5B3A"/>
    <w:rsid w:val="00C00EA4"/>
    <w:rsid w:val="00C109E0"/>
    <w:rsid w:val="00C323DA"/>
    <w:rsid w:val="00C4026A"/>
    <w:rsid w:val="00C46DB1"/>
    <w:rsid w:val="00C55DC2"/>
    <w:rsid w:val="00C56F74"/>
    <w:rsid w:val="00C6442B"/>
    <w:rsid w:val="00C66BFD"/>
    <w:rsid w:val="00C73189"/>
    <w:rsid w:val="00C76C58"/>
    <w:rsid w:val="00C86490"/>
    <w:rsid w:val="00C86563"/>
    <w:rsid w:val="00CA1539"/>
    <w:rsid w:val="00CA7853"/>
    <w:rsid w:val="00CA7EA7"/>
    <w:rsid w:val="00CB3CDE"/>
    <w:rsid w:val="00CB5855"/>
    <w:rsid w:val="00CC088B"/>
    <w:rsid w:val="00CC38DC"/>
    <w:rsid w:val="00CD0EF5"/>
    <w:rsid w:val="00CD2A08"/>
    <w:rsid w:val="00CD7B22"/>
    <w:rsid w:val="00CE3857"/>
    <w:rsid w:val="00CE5A42"/>
    <w:rsid w:val="00CF15F9"/>
    <w:rsid w:val="00CF336E"/>
    <w:rsid w:val="00CF33B2"/>
    <w:rsid w:val="00CF634B"/>
    <w:rsid w:val="00D01AA4"/>
    <w:rsid w:val="00D04FC9"/>
    <w:rsid w:val="00D2265F"/>
    <w:rsid w:val="00D22E02"/>
    <w:rsid w:val="00D23FB3"/>
    <w:rsid w:val="00D252B9"/>
    <w:rsid w:val="00D25A1A"/>
    <w:rsid w:val="00D322B9"/>
    <w:rsid w:val="00D346ED"/>
    <w:rsid w:val="00D36A99"/>
    <w:rsid w:val="00D42E21"/>
    <w:rsid w:val="00D42E46"/>
    <w:rsid w:val="00D453BC"/>
    <w:rsid w:val="00D46D2E"/>
    <w:rsid w:val="00D67D58"/>
    <w:rsid w:val="00D72131"/>
    <w:rsid w:val="00D768B2"/>
    <w:rsid w:val="00D91D72"/>
    <w:rsid w:val="00DB0C6A"/>
    <w:rsid w:val="00DB116B"/>
    <w:rsid w:val="00DB60D5"/>
    <w:rsid w:val="00DB66EE"/>
    <w:rsid w:val="00DC1B97"/>
    <w:rsid w:val="00DF5529"/>
    <w:rsid w:val="00E06219"/>
    <w:rsid w:val="00E0718F"/>
    <w:rsid w:val="00E16DCA"/>
    <w:rsid w:val="00E42CFD"/>
    <w:rsid w:val="00E51AA1"/>
    <w:rsid w:val="00E5576F"/>
    <w:rsid w:val="00E67421"/>
    <w:rsid w:val="00E67826"/>
    <w:rsid w:val="00E75310"/>
    <w:rsid w:val="00E80293"/>
    <w:rsid w:val="00E83116"/>
    <w:rsid w:val="00E9320B"/>
    <w:rsid w:val="00E94F6F"/>
    <w:rsid w:val="00EA6B2F"/>
    <w:rsid w:val="00EB76E8"/>
    <w:rsid w:val="00EC0BC2"/>
    <w:rsid w:val="00EC5405"/>
    <w:rsid w:val="00EC6934"/>
    <w:rsid w:val="00ED0C43"/>
    <w:rsid w:val="00F02E77"/>
    <w:rsid w:val="00F109B2"/>
    <w:rsid w:val="00F12BAE"/>
    <w:rsid w:val="00F12BCF"/>
    <w:rsid w:val="00F200F3"/>
    <w:rsid w:val="00F24DCC"/>
    <w:rsid w:val="00F26DF1"/>
    <w:rsid w:val="00F274FF"/>
    <w:rsid w:val="00F30BA5"/>
    <w:rsid w:val="00F328CC"/>
    <w:rsid w:val="00F40EF8"/>
    <w:rsid w:val="00F45606"/>
    <w:rsid w:val="00F45F0A"/>
    <w:rsid w:val="00F47103"/>
    <w:rsid w:val="00F47E1A"/>
    <w:rsid w:val="00F52AFF"/>
    <w:rsid w:val="00F9144F"/>
    <w:rsid w:val="00FA318A"/>
    <w:rsid w:val="00FA354E"/>
    <w:rsid w:val="00FB1FB2"/>
    <w:rsid w:val="00FC3BED"/>
    <w:rsid w:val="00FD2FD6"/>
    <w:rsid w:val="00FE74CD"/>
    <w:rsid w:val="00FF1C04"/>
    <w:rsid w:val="00FF44D0"/>
    <w:rsid w:val="00FF45CE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7F"/>
    <w:pPr>
      <w:spacing w:line="480" w:lineRule="atLeast"/>
      <w:ind w:firstLine="851"/>
      <w:jc w:val="both"/>
    </w:pPr>
    <w:rPr>
      <w:sz w:val="28"/>
    </w:rPr>
  </w:style>
  <w:style w:type="paragraph" w:styleId="4">
    <w:name w:val="heading 4"/>
    <w:basedOn w:val="a"/>
    <w:next w:val="a"/>
    <w:qFormat/>
    <w:rsid w:val="000C407F"/>
    <w:pPr>
      <w:keepNext/>
      <w:spacing w:before="60" w:line="240" w:lineRule="atLeast"/>
      <w:ind w:firstLine="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0C407F"/>
    <w:pPr>
      <w:spacing w:line="240" w:lineRule="atLeast"/>
      <w:ind w:left="5103" w:firstLine="0"/>
      <w:jc w:val="left"/>
    </w:pPr>
  </w:style>
  <w:style w:type="paragraph" w:customStyle="1" w:styleId="a4">
    <w:name w:val="подпись"/>
    <w:basedOn w:val="a"/>
    <w:rsid w:val="000C407F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2">
    <w:name w:val="Body Text 2"/>
    <w:basedOn w:val="a"/>
    <w:rsid w:val="000C407F"/>
    <w:pPr>
      <w:spacing w:before="60" w:line="240" w:lineRule="atLeast"/>
      <w:ind w:firstLine="0"/>
      <w:jc w:val="center"/>
    </w:pPr>
    <w:rPr>
      <w:b/>
      <w:sz w:val="20"/>
    </w:rPr>
  </w:style>
  <w:style w:type="table" w:styleId="a5">
    <w:name w:val="Table Grid"/>
    <w:basedOn w:val="a1"/>
    <w:rsid w:val="006C7BB2"/>
    <w:pPr>
      <w:spacing w:line="480" w:lineRule="atLeast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174E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74E7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51A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7F"/>
    <w:pPr>
      <w:spacing w:line="480" w:lineRule="atLeast"/>
      <w:ind w:firstLine="851"/>
      <w:jc w:val="both"/>
    </w:pPr>
    <w:rPr>
      <w:sz w:val="28"/>
    </w:rPr>
  </w:style>
  <w:style w:type="paragraph" w:styleId="4">
    <w:name w:val="heading 4"/>
    <w:basedOn w:val="a"/>
    <w:next w:val="a"/>
    <w:qFormat/>
    <w:rsid w:val="000C407F"/>
    <w:pPr>
      <w:keepNext/>
      <w:spacing w:before="60" w:line="240" w:lineRule="atLeast"/>
      <w:ind w:firstLine="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0C407F"/>
    <w:pPr>
      <w:spacing w:line="240" w:lineRule="atLeast"/>
      <w:ind w:left="5103" w:firstLine="0"/>
      <w:jc w:val="left"/>
    </w:pPr>
  </w:style>
  <w:style w:type="paragraph" w:customStyle="1" w:styleId="a4">
    <w:name w:val="подпись"/>
    <w:basedOn w:val="a"/>
    <w:rsid w:val="000C407F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2">
    <w:name w:val="Body Text 2"/>
    <w:basedOn w:val="a"/>
    <w:rsid w:val="000C407F"/>
    <w:pPr>
      <w:spacing w:before="60" w:line="240" w:lineRule="atLeast"/>
      <w:ind w:firstLine="0"/>
      <w:jc w:val="center"/>
    </w:pPr>
    <w:rPr>
      <w:b/>
      <w:sz w:val="20"/>
    </w:rPr>
  </w:style>
  <w:style w:type="table" w:styleId="a5">
    <w:name w:val="Table Grid"/>
    <w:basedOn w:val="a1"/>
    <w:rsid w:val="006C7BB2"/>
    <w:pPr>
      <w:spacing w:line="480" w:lineRule="atLeast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74E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74E7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51A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vih@mai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-\&#1041;&#1083;&#1072;&#1085;&#1082;%20&#1059;&#1042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УВП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связям с общественностью Липецкой обл.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2018-01-29T10:38:00Z</cp:lastPrinted>
  <dcterms:created xsi:type="dcterms:W3CDTF">2018-05-18T06:46:00Z</dcterms:created>
  <dcterms:modified xsi:type="dcterms:W3CDTF">2018-05-18T06:46:00Z</dcterms:modified>
</cp:coreProperties>
</file>