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E6" w:rsidRDefault="001A0731">
      <w:r>
        <w:rPr>
          <w:rFonts w:ascii="Verdana" w:hAnsi="Verdana"/>
          <w:color w:val="1F262D"/>
          <w:sz w:val="16"/>
          <w:szCs w:val="16"/>
        </w:rPr>
        <w:t xml:space="preserve">Обработка и проверка экзаменационных работ занимает не более десяти календарных дней. 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 xml:space="preserve"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 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 xml:space="preserve">Результаты ГИА признаются </w:t>
      </w:r>
      <w:proofErr w:type="gramStart"/>
      <w:r>
        <w:rPr>
          <w:rFonts w:ascii="Verdana" w:hAnsi="Verdana"/>
          <w:color w:val="1F262D"/>
          <w:sz w:val="16"/>
          <w:szCs w:val="16"/>
        </w:rPr>
        <w:t>удовлетворительными</w:t>
      </w:r>
      <w:proofErr w:type="gramEnd"/>
      <w:r>
        <w:rPr>
          <w:rFonts w:ascii="Verdana" w:hAnsi="Verdana"/>
          <w:color w:val="1F262D"/>
          <w:sz w:val="16"/>
          <w:szCs w:val="16"/>
        </w:rPr>
        <w:t xml:space="preserve">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 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</w:r>
      <w:proofErr w:type="gramStart"/>
      <w:r>
        <w:rPr>
          <w:rFonts w:ascii="Verdana" w:hAnsi="Verdana"/>
          <w:color w:val="1F262D"/>
          <w:sz w:val="16"/>
          <w:szCs w:val="16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  <w:proofErr w:type="gramEnd"/>
    </w:p>
    <w:sectPr w:rsidR="00E52FE6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0731"/>
    <w:rsid w:val="00026D2A"/>
    <w:rsid w:val="001A0731"/>
    <w:rsid w:val="003800CD"/>
    <w:rsid w:val="003854EC"/>
    <w:rsid w:val="006A45F6"/>
    <w:rsid w:val="00757094"/>
    <w:rsid w:val="007A3D35"/>
    <w:rsid w:val="0092314D"/>
    <w:rsid w:val="009A5497"/>
    <w:rsid w:val="00CD79A6"/>
    <w:rsid w:val="00D258E1"/>
    <w:rsid w:val="00E47CEF"/>
    <w:rsid w:val="00E52FE6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2016-12-12T13:44:00Z</dcterms:created>
  <dcterms:modified xsi:type="dcterms:W3CDTF">2016-12-12T13:44:00Z</dcterms:modified>
</cp:coreProperties>
</file>